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-241400</wp:posOffset>
            </wp:positionH>
            <wp:positionV relativeFrom="paragraph">
              <wp:posOffset>-354278</wp:posOffset>
            </wp:positionV>
            <wp:extent cx="2506388" cy="1430655"/>
            <wp:effectExtent b="0" l="0" r="0" t="0"/>
            <wp:wrapNone/>
            <wp:docPr id="6" name="image1.jpg"/>
            <a:graphic>
              <a:graphicData uri="http://schemas.openxmlformats.org/drawingml/2006/picture">
                <pic:pic>
                  <pic:nvPicPr>
                    <pic:cNvPr id="0" name="image1.jpg"/>
                    <pic:cNvPicPr preferRelativeResize="0"/>
                  </pic:nvPicPr>
                  <pic:blipFill>
                    <a:blip r:embed="rId7"/>
                    <a:srcRect b="30247" l="13120" r="14856" t="28641"/>
                    <a:stretch>
                      <a:fillRect/>
                    </a:stretch>
                  </pic:blipFill>
                  <pic:spPr>
                    <a:xfrm>
                      <a:off x="0" y="0"/>
                      <a:ext cx="2506388" cy="1430655"/>
                    </a:xfrm>
                    <a:prstGeom prst="rect"/>
                    <a:ln/>
                  </pic:spPr>
                </pic:pic>
              </a:graphicData>
            </a:graphic>
          </wp:anchor>
        </w:drawing>
      </w:r>
    </w:p>
    <w:p w:rsidR="00000000" w:rsidDel="00000000" w:rsidP="00000000" w:rsidRDefault="00000000" w:rsidRPr="00000000" w14:paraId="00000002">
      <w:pPr>
        <w:ind w:right="136"/>
        <w:jc w:val="right"/>
        <w:rPr>
          <w:b w:val="1"/>
          <w:bCs w:val="1"/>
          <w:color w:val="000000"/>
        </w:rPr>
      </w:pPr>
      <w:r w:rsidDel="00000000" w:rsidR="00000000" w:rsidRPr="00000000">
        <w:rPr>
          <w:b w:val="1"/>
          <w:bCs w:val="1"/>
          <w:color w:val="000000"/>
          <w:rtl w:val="0"/>
        </w:rPr>
        <w:t xml:space="preserve">Volume x, Nomor x, xxxx</w:t>
      </w:r>
    </w:p>
    <w:p w:rsidR="00000000" w:rsidDel="00000000" w:rsidP="00000000" w:rsidRDefault="00000000" w:rsidRPr="00000000" w14:paraId="00000003">
      <w:pPr>
        <w:ind w:left="3544" w:right="152" w:firstLine="1701.0000000000002"/>
        <w:jc w:val="right"/>
        <w:rPr>
          <w:b w:val="1"/>
          <w:bCs w:val="1"/>
          <w:color w:val="000000"/>
          <w:sz w:val="18"/>
          <w:szCs w:val="18"/>
        </w:rPr>
      </w:pPr>
      <w:r w:rsidDel="00000000" w:rsidR="00000000" w:rsidRPr="00000000">
        <w:rPr>
          <w:b w:val="1"/>
          <w:bCs w:val="1"/>
          <w:color w:val="000000"/>
          <w:sz w:val="18"/>
          <w:szCs w:val="18"/>
          <w:rtl w:val="0"/>
        </w:rPr>
        <w:t xml:space="preserve">Available Online at: https://ejournal.iaknpky.ac.id/index.php/arche/index</w:t>
      </w:r>
    </w:p>
    <w:p w:rsidR="00000000" w:rsidDel="00000000" w:rsidP="00000000" w:rsidRDefault="00000000" w:rsidRPr="00000000" w14:paraId="00000004">
      <w:pPr>
        <w:ind w:left="3544" w:right="152" w:firstLine="1701.0000000000002"/>
        <w:jc w:val="right"/>
        <w:rPr>
          <w:b w:val="1"/>
          <w:bCs w:val="1"/>
          <w:color w:val="000000"/>
          <w:sz w:val="18"/>
          <w:szCs w:val="18"/>
        </w:rPr>
      </w:pPr>
      <w:r w:rsidDel="00000000" w:rsidR="00000000" w:rsidRPr="00000000">
        <w:rPr>
          <w:b w:val="1"/>
          <w:bCs w:val="1"/>
          <w:color w:val="000000"/>
          <w:sz w:val="18"/>
          <w:szCs w:val="18"/>
          <w:rtl w:val="0"/>
        </w:rPr>
        <w:t xml:space="preserve">ISSN: XXXX.XXXX (e); XXXX.XXXX (p)</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4"/>
          <w:szCs w:val="1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-209624</wp:posOffset>
                </wp:positionH>
                <wp:positionV relativeFrom="paragraph">
                  <wp:posOffset>118896</wp:posOffset>
                </wp:positionV>
                <wp:extent cx="5805500" cy="200660"/>
                <wp:effectExtent b="0" l="0" r="0" t="0"/>
                <wp:wrapTopAndBottom distB="0" distT="0"/>
                <wp:docPr id="5" name=""/>
                <a:graphic>
                  <a:graphicData uri="http://schemas.microsoft.com/office/word/2010/wordprocessingGroup">
                    <wpg:wgp>
                      <wpg:cNvGrpSpPr/>
                      <wpg:grpSpPr>
                        <a:xfrm>
                          <a:off x="2438475" y="3674900"/>
                          <a:ext cx="5805500" cy="200660"/>
                          <a:chOff x="2438475" y="3674900"/>
                          <a:chExt cx="5815050" cy="210200"/>
                        </a:xfrm>
                      </wpg:grpSpPr>
                      <wpg:grpSp>
                        <wpg:cNvGrpSpPr/>
                        <wpg:grpSpPr>
                          <a:xfrm>
                            <a:off x="2443250" y="3679670"/>
                            <a:ext cx="5805500" cy="200660"/>
                            <a:chOff x="-7315" y="0"/>
                            <a:chExt cx="5805500" cy="200660"/>
                          </a:xfrm>
                        </wpg:grpSpPr>
                        <wps:wsp>
                          <wps:cNvSpPr/>
                          <wps:cNvPr id="7" name="Shape 7"/>
                          <wps:spPr>
                            <a:xfrm>
                              <a:off x="-7315" y="0"/>
                              <a:ext cx="5805500" cy="200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12700"/>
                              <a:ext cx="5798185" cy="175260"/>
                            </a:xfrm>
                            <a:custGeom>
                              <a:rect b="b" l="l" r="r" t="t"/>
                              <a:pathLst>
                                <a:path extrusionOk="0" h="175260" w="5798185">
                                  <a:moveTo>
                                    <a:pt x="5798185" y="0"/>
                                  </a:moveTo>
                                  <a:lnTo>
                                    <a:pt x="0" y="0"/>
                                  </a:lnTo>
                                  <a:lnTo>
                                    <a:pt x="0" y="175259"/>
                                  </a:lnTo>
                                  <a:lnTo>
                                    <a:pt x="5798185" y="175259"/>
                                  </a:lnTo>
                                  <a:lnTo>
                                    <a:pt x="5798185" y="0"/>
                                  </a:lnTo>
                                  <a:close/>
                                </a:path>
                              </a:pathLst>
                            </a:custGeom>
                            <a:solidFill>
                              <a:srgbClr val="E6C5F3"/>
                            </a:solidFill>
                            <a:ln cap="flat" cmpd="sng" w="9525">
                              <a:solidFill>
                                <a:schemeClr val="lt1"/>
                              </a:solidFill>
                              <a:prstDash val="solid"/>
                              <a:round/>
                              <a:headEnd len="sm" w="sm" type="none"/>
                              <a:tailEnd len="sm" w="sm" type="none"/>
                            </a:ln>
                          </wps:spPr>
                          <wps:bodyPr anchorCtr="0" anchor="ctr" bIns="91425" lIns="91425" spcFirstLastPara="1" rIns="91425" wrap="square" tIns="91425">
                            <a:noAutofit/>
                          </wps:bodyPr>
                        </wps:wsp>
                        <wps:wsp>
                          <wps:cNvSpPr/>
                          <wps:cNvPr id="9" name="Shape 9"/>
                          <wps:spPr>
                            <a:xfrm>
                              <a:off x="0" y="0"/>
                              <a:ext cx="5798185" cy="200660"/>
                            </a:xfrm>
                            <a:custGeom>
                              <a:rect b="b" l="l" r="r" t="t"/>
                              <a:pathLst>
                                <a:path extrusionOk="0" h="200660" w="5798185">
                                  <a:moveTo>
                                    <a:pt x="5798185" y="187960"/>
                                  </a:moveTo>
                                  <a:lnTo>
                                    <a:pt x="0" y="187960"/>
                                  </a:lnTo>
                                  <a:lnTo>
                                    <a:pt x="0" y="200660"/>
                                  </a:lnTo>
                                  <a:lnTo>
                                    <a:pt x="5798185" y="200660"/>
                                  </a:lnTo>
                                  <a:lnTo>
                                    <a:pt x="5798185" y="187960"/>
                                  </a:lnTo>
                                  <a:close/>
                                </a:path>
                                <a:path extrusionOk="0" h="200660" w="5798185">
                                  <a:moveTo>
                                    <a:pt x="5798185" y="0"/>
                                  </a:moveTo>
                                  <a:lnTo>
                                    <a:pt x="0" y="0"/>
                                  </a:lnTo>
                                  <a:lnTo>
                                    <a:pt x="0" y="12700"/>
                                  </a:lnTo>
                                  <a:lnTo>
                                    <a:pt x="5798185" y="12700"/>
                                  </a:lnTo>
                                  <a:lnTo>
                                    <a:pt x="5798185" y="0"/>
                                  </a:lnTo>
                                  <a:close/>
                                </a:path>
                              </a:pathLst>
                            </a:custGeom>
                            <a:solidFill>
                              <a:srgbClr val="000000"/>
                            </a:solidFill>
                            <a:ln cap="flat" cmpd="sng" w="9525">
                              <a:solidFill>
                                <a:schemeClr val="lt1"/>
                              </a:solidFill>
                              <a:prstDash val="solid"/>
                              <a:round/>
                              <a:headEnd len="sm" w="sm" type="none"/>
                              <a:tailEnd len="sm" w="sm" type="none"/>
                            </a:ln>
                          </wps:spPr>
                          <wps:bodyPr anchorCtr="0" anchor="ctr" bIns="91425" lIns="91425" spcFirstLastPara="1" rIns="91425" wrap="square" tIns="91425">
                            <a:noAutofit/>
                          </wps:bodyPr>
                        </wps:wsp>
                        <wps:wsp>
                          <wps:cNvSpPr/>
                          <wps:cNvPr id="10" name="Shape 10"/>
                          <wps:spPr>
                            <a:xfrm>
                              <a:off x="-7315" y="0"/>
                              <a:ext cx="5798185" cy="200660"/>
                            </a:xfrm>
                            <a:prstGeom prst="rect">
                              <a:avLst/>
                            </a:prstGeom>
                            <a:solidFill>
                              <a:srgbClr val="F0AD74"/>
                            </a:soli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37.99999952316284" w:line="240"/>
                                  <w:ind w:left="27.999999523162842" w:right="0" w:firstLine="27.999999523162842"/>
                                  <w:jc w:val="left"/>
                                  <w:textDirection w:val="btLr"/>
                                </w:pPr>
                                <w:r w:rsidDel="00000000" w:rsidR="00000000" w:rsidRPr="00000000">
                                  <w:rPr>
                                    <w:rFonts w:ascii="Cambria" w:cs="Cambria" w:eastAsia="Cambria" w:hAnsi="Cambria"/>
                                    <w:b w:val="0"/>
                                    <w:i w:val="0"/>
                                    <w:smallCaps w:val="0"/>
                                    <w:strike w:val="0"/>
                                    <w:color w:val="000000"/>
                                    <w:sz w:val="20"/>
                                    <w:vertAlign w:val="baseline"/>
                                  </w:rPr>
                                  <w:t xml:space="preserve">   Article History/Submitted: xx xx xxxx/Revised: xx xx xxxx/Accepted: xx xx xxxx   </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-209624</wp:posOffset>
                </wp:positionH>
                <wp:positionV relativeFrom="paragraph">
                  <wp:posOffset>118896</wp:posOffset>
                </wp:positionV>
                <wp:extent cx="5805500" cy="200660"/>
                <wp:effectExtent b="0" l="0" r="0" t="0"/>
                <wp:wrapTopAndBottom distB="0" distT="0"/>
                <wp:docPr id="5"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5805500" cy="200660"/>
                        </a:xfrm>
                        <a:prstGeom prst="rect"/>
                        <a:ln/>
                      </pic:spPr>
                    </pic:pic>
                  </a:graphicData>
                </a:graphic>
              </wp:anchor>
            </w:drawing>
          </mc:Fallback>
        </mc:AlternateConten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8">
      <w:pPr>
        <w:jc w:val="center"/>
        <w:rPr>
          <w:rFonts w:ascii="Calibri" w:cs="Calibri" w:eastAsia="Calibri" w:hAnsi="Calibri"/>
          <w:b w:val="1"/>
          <w:bCs w:val="1"/>
          <w:sz w:val="14"/>
          <w:szCs w:val="14"/>
        </w:rPr>
      </w:pPr>
      <w:r w:rsidDel="00000000" w:rsidR="00000000" w:rsidRPr="00000000">
        <w:rPr>
          <w:rtl w:val="0"/>
        </w:rPr>
      </w:r>
    </w:p>
    <w:p w:rsidR="00000000" w:rsidDel="00000000" w:rsidP="00000000" w:rsidRDefault="00000000" w:rsidRPr="00000000" w14:paraId="00000009">
      <w:pPr>
        <w:jc w:val="center"/>
        <w:rPr>
          <w:b w:val="1"/>
          <w:bCs w:val="1"/>
          <w:color w:val="000000"/>
          <w:sz w:val="28"/>
          <w:szCs w:val="28"/>
        </w:rPr>
      </w:pPr>
      <w:r w:rsidDel="00000000" w:rsidR="00000000" w:rsidRPr="00000000">
        <w:rPr>
          <w:b w:val="1"/>
          <w:bCs w:val="1"/>
          <w:color w:val="000000"/>
          <w:sz w:val="28"/>
          <w:szCs w:val="28"/>
          <w:rtl w:val="0"/>
        </w:rPr>
        <w:t xml:space="preserve">Judul Ditulis dengan Huruf </w:t>
      </w:r>
      <w:r w:rsidDel="00000000" w:rsidR="00000000" w:rsidRPr="00000000">
        <w:rPr>
          <w:b w:val="1"/>
          <w:bCs w:val="1"/>
          <w:sz w:val="28"/>
          <w:szCs w:val="28"/>
          <w:rtl w:val="0"/>
        </w:rPr>
        <w:t xml:space="preserve">Cambria</w:t>
      </w:r>
      <w:r w:rsidDel="00000000" w:rsidR="00000000" w:rsidRPr="00000000">
        <w:rPr>
          <w:b w:val="1"/>
          <w:bCs w:val="1"/>
          <w:color w:val="000000"/>
          <w:sz w:val="28"/>
          <w:szCs w:val="28"/>
          <w:rtl w:val="0"/>
        </w:rPr>
        <w:t xml:space="preserve">, 14pt, Maksimal 14 Kata, Rata Tengah, Huruf Kapital di Awal Kata</w:t>
      </w:r>
    </w:p>
    <w:p w:rsidR="00000000" w:rsidDel="00000000" w:rsidP="00000000" w:rsidRDefault="00000000" w:rsidRPr="00000000" w14:paraId="0000000A">
      <w:pPr>
        <w:jc w:val="center"/>
        <w:rPr>
          <w:b w:val="1"/>
          <w:bCs w:val="1"/>
          <w:sz w:val="28"/>
          <w:szCs w:val="28"/>
        </w:rPr>
      </w:pPr>
      <w:r w:rsidDel="00000000" w:rsidR="00000000" w:rsidRPr="00000000">
        <w:rPr>
          <w:b w:val="1"/>
          <w:bCs w:val="1"/>
          <w:sz w:val="28"/>
          <w:szCs w:val="28"/>
          <w:rtl w:val="0"/>
        </w:rPr>
        <w:t xml:space="preserve">Title Written in Cambria Font, 14pt, Maximum 14 Words, Center Aligned, </w:t>
      </w:r>
      <w:r w:rsidDel="00000000" w:rsidR="00000000" w:rsidRPr="00000000">
        <w:rPr>
          <w:b w:val="1"/>
          <w:bCs w:val="1"/>
          <w:color w:val="000000"/>
          <w:sz w:val="28"/>
          <w:szCs w:val="28"/>
          <w:rtl w:val="0"/>
        </w:rPr>
        <w:t xml:space="preserve">Capitalize Each Word</w:t>
      </w:r>
      <w:r w:rsidDel="00000000" w:rsidR="00000000" w:rsidRPr="00000000">
        <w:rPr>
          <w:rtl w:val="0"/>
        </w:rPr>
      </w:r>
    </w:p>
    <w:p w:rsidR="00000000" w:rsidDel="00000000" w:rsidP="00000000" w:rsidRDefault="00000000" w:rsidRPr="00000000" w14:paraId="0000000B">
      <w:pPr>
        <w:jc w:val="center"/>
        <w:rPr/>
      </w:pPr>
      <w:r w:rsidDel="00000000" w:rsidR="00000000" w:rsidRPr="00000000">
        <w:rPr>
          <w:rtl w:val="0"/>
        </w:rPr>
      </w:r>
    </w:p>
    <w:p w:rsidR="00000000" w:rsidDel="00000000" w:rsidP="00000000" w:rsidRDefault="00000000" w:rsidRPr="00000000" w14:paraId="0000000C">
      <w:pPr>
        <w:jc w:val="center"/>
        <w:rPr>
          <w:b w:val="1"/>
          <w:bCs w:val="1"/>
          <w:sz w:val="24"/>
          <w:szCs w:val="24"/>
        </w:rPr>
      </w:pPr>
      <w:r w:rsidDel="00000000" w:rsidR="00000000" w:rsidRPr="00000000">
        <w:rPr>
          <w:b w:val="1"/>
          <w:bCs w:val="1"/>
          <w:sz w:val="24"/>
          <w:szCs w:val="24"/>
          <w:rtl w:val="0"/>
        </w:rPr>
        <w:t xml:space="preserve">Author/Penulis (Cambria, 12pt, bold)</w:t>
      </w:r>
    </w:p>
    <w:p w:rsidR="00000000" w:rsidDel="00000000" w:rsidP="00000000" w:rsidRDefault="00000000" w:rsidRPr="00000000" w14:paraId="0000000D">
      <w:pPr>
        <w:jc w:val="center"/>
        <w:rPr/>
      </w:pPr>
      <w:r w:rsidDel="00000000" w:rsidR="00000000" w:rsidRPr="00000000">
        <w:rPr>
          <w:rtl w:val="0"/>
        </w:rPr>
        <w:t xml:space="preserve">Institution/Institusi (Cambria, 11pt)</w:t>
      </w:r>
    </w:p>
    <w:p w:rsidR="00000000" w:rsidDel="00000000" w:rsidP="00000000" w:rsidRDefault="00000000" w:rsidRPr="00000000" w14:paraId="0000000E">
      <w:pPr>
        <w:jc w:val="center"/>
        <w:rPr/>
      </w:pPr>
      <w:r w:rsidDel="00000000" w:rsidR="00000000" w:rsidRPr="00000000">
        <w:rPr>
          <w:rtl w:val="0"/>
        </w:rPr>
        <w:t xml:space="preserve">Nomor WhatsApp (Cambria, 11pt)*</w:t>
      </w:r>
    </w:p>
    <w:p w:rsidR="00000000" w:rsidDel="00000000" w:rsidP="00000000" w:rsidRDefault="00000000" w:rsidRPr="00000000" w14:paraId="0000000F">
      <w:pPr>
        <w:jc w:val="center"/>
        <w:rPr/>
      </w:pPr>
      <w:r w:rsidDel="00000000" w:rsidR="00000000" w:rsidRPr="00000000">
        <w:rPr>
          <w:rtl w:val="0"/>
        </w:rPr>
        <w:t xml:space="preserve">Email (Cambria, 11pt)</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*Nomor WhatsApp wajib dicantumkan untuk keperluan proses editing</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i w:val="1"/>
          <w:iCs w:val="1"/>
        </w:rPr>
      </w:pPr>
      <w:r w:rsidDel="00000000" w:rsidR="00000000" w:rsidRPr="00000000">
        <w:rPr>
          <w:b w:val="1"/>
          <w:bCs w:val="1"/>
          <w:i w:val="1"/>
          <w:iCs w:val="1"/>
          <w:rtl w:val="0"/>
        </w:rPr>
        <w:t xml:space="preserve">Abstract (Cambria, 11pt, bold)</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0" w:right="0" w:firstLine="0"/>
        <w:jc w:val="both"/>
        <w:rPr>
          <w:rFonts w:ascii="Cambria" w:cs="Cambria" w:eastAsia="Cambria" w:hAnsi="Cambria"/>
          <w:b w:val="0"/>
          <w:bCs w:val="0"/>
          <w:i w:val="1"/>
          <w:iCs w:val="1"/>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2"/>
          <w:szCs w:val="22"/>
          <w:u w:val="none"/>
          <w:shd w:fill="auto" w:val="clear"/>
          <w:vertAlign w:val="baseline"/>
          <w:rtl w:val="0"/>
        </w:rPr>
        <w:t xml:space="preserve">Write an abstract consisting of one paragraph with a maximum word count of 200 words (Cambria, 11pt, space 1) written in English and Indonesian. Abstract is a brief description of the paper. Abstract includes a brief background, objectives, methods, results, and conclusions of the study. Abstracts do not contain references or do not display mathematical equations, and abbreviations are not common.</w:t>
      </w:r>
    </w:p>
    <w:p w:rsidR="00000000" w:rsidDel="00000000" w:rsidP="00000000" w:rsidRDefault="00000000" w:rsidRPr="00000000" w14:paraId="00000016">
      <w:pPr>
        <w:rPr>
          <w:b w:val="1"/>
          <w:bCs w:val="1"/>
          <w:i w:val="1"/>
          <w:iCs w:val="1"/>
        </w:rPr>
      </w:pPr>
      <w:r w:rsidDel="00000000" w:rsidR="00000000" w:rsidRPr="00000000">
        <w:rPr>
          <w:rtl w:val="0"/>
        </w:rPr>
      </w:r>
    </w:p>
    <w:p w:rsidR="00000000" w:rsidDel="00000000" w:rsidP="00000000" w:rsidRDefault="00000000" w:rsidRPr="00000000" w14:paraId="00000017">
      <w:pPr>
        <w:rPr>
          <w:i w:val="1"/>
          <w:iCs w:val="1"/>
        </w:rPr>
      </w:pPr>
      <w:r w:rsidDel="00000000" w:rsidR="00000000" w:rsidRPr="00000000">
        <w:rPr>
          <w:b w:val="1"/>
          <w:bCs w:val="1"/>
          <w:i w:val="1"/>
          <w:iCs w:val="1"/>
          <w:rtl w:val="0"/>
        </w:rPr>
        <w:t xml:space="preserve">Keywords:</w:t>
      </w:r>
      <w:r w:rsidDel="00000000" w:rsidR="00000000" w:rsidRPr="00000000">
        <w:rPr>
          <w:i w:val="1"/>
          <w:iCs w:val="1"/>
          <w:rtl w:val="0"/>
        </w:rPr>
        <w:t xml:space="preserve"> abstract; methode; result (Maximum 5 words)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b w:val="1"/>
          <w:bCs w:val="1"/>
          <w:rtl w:val="0"/>
        </w:rPr>
        <w:t xml:space="preserve">Abstrak (</w:t>
      </w:r>
      <w:r w:rsidDel="00000000" w:rsidR="00000000" w:rsidRPr="00000000">
        <w:rPr>
          <w:b w:val="1"/>
          <w:bCs w:val="1"/>
          <w:i w:val="1"/>
          <w:iCs w:val="1"/>
          <w:rtl w:val="0"/>
        </w:rPr>
        <w:t xml:space="preserve">Cambria</w:t>
      </w:r>
      <w:r w:rsidDel="00000000" w:rsidR="00000000" w:rsidRPr="00000000">
        <w:rPr>
          <w:b w:val="1"/>
          <w:bCs w:val="1"/>
          <w:rtl w:val="0"/>
        </w:rPr>
        <w:t xml:space="preserve">, 11pt, bold)</w:t>
      </w:r>
    </w:p>
    <w:p w:rsidR="00000000" w:rsidDel="00000000" w:rsidP="00000000" w:rsidRDefault="00000000" w:rsidRPr="00000000" w14:paraId="0000001A">
      <w:pPr>
        <w:jc w:val="both"/>
        <w:rPr>
          <w:rFonts w:ascii="Cambria" w:cs="Cambria" w:eastAsia="Cambria" w:hAnsi="Cambria"/>
          <w:b w:val="0"/>
          <w:bCs w:val="0"/>
          <w:i w:val="0"/>
          <w:iCs w:val="0"/>
          <w:color w:val="000000"/>
          <w:sz w:val="22"/>
          <w:szCs w:val="22"/>
        </w:rPr>
      </w:pPr>
      <w:r w:rsidDel="00000000" w:rsidR="00000000" w:rsidRPr="00000000">
        <w:rPr>
          <w:rtl w:val="0"/>
        </w:rPr>
        <w:t xml:space="preserve">Tuliskan abstrak</w:t>
      </w:r>
      <w:r w:rsidDel="00000000" w:rsidR="00000000" w:rsidRPr="00000000">
        <w:rPr>
          <w:rFonts w:ascii="Cambria" w:cs="Cambria" w:eastAsia="Cambria" w:hAnsi="Cambria"/>
          <w:b w:val="0"/>
          <w:bCs w:val="0"/>
          <w:i w:val="0"/>
          <w:iCs w:val="0"/>
          <w:color w:val="000000"/>
          <w:sz w:val="22"/>
          <w:szCs w:val="22"/>
          <w:rtl w:val="0"/>
        </w:rPr>
        <w:t xml:space="preserve"> terdiri dari satu paragraf dengan</w:t>
      </w:r>
      <w:r w:rsidDel="00000000" w:rsidR="00000000" w:rsidRPr="00000000">
        <w:rPr>
          <w:color w:val="000000"/>
          <w:rtl w:val="0"/>
        </w:rPr>
        <w:t xml:space="preserve"> </w:t>
      </w:r>
      <w:r w:rsidDel="00000000" w:rsidR="00000000" w:rsidRPr="00000000">
        <w:rPr>
          <w:rFonts w:ascii="Cambria" w:cs="Cambria" w:eastAsia="Cambria" w:hAnsi="Cambria"/>
          <w:b w:val="0"/>
          <w:bCs w:val="0"/>
          <w:i w:val="0"/>
          <w:iCs w:val="0"/>
          <w:color w:val="000000"/>
          <w:sz w:val="22"/>
          <w:szCs w:val="22"/>
          <w:rtl w:val="0"/>
        </w:rPr>
        <w:t xml:space="preserve">jumlah kata</w:t>
      </w:r>
      <w:r w:rsidDel="00000000" w:rsidR="00000000" w:rsidRPr="00000000">
        <w:rPr>
          <w:rtl w:val="0"/>
        </w:rPr>
        <w:t xml:space="preserve"> maksimum 200 kata (Cambria, 11pt, spasi 1) ditulis dalam bahasa Inggris dan bahasa Indonesia. </w:t>
      </w:r>
      <w:r w:rsidDel="00000000" w:rsidR="00000000" w:rsidRPr="00000000">
        <w:rPr>
          <w:rFonts w:ascii="Cambria" w:cs="Cambria" w:eastAsia="Cambria" w:hAnsi="Cambria"/>
          <w:b w:val="0"/>
          <w:bCs w:val="0"/>
          <w:i w:val="0"/>
          <w:iCs w:val="0"/>
          <w:color w:val="000000"/>
          <w:sz w:val="22"/>
          <w:szCs w:val="22"/>
          <w:rtl w:val="0"/>
        </w:rPr>
        <w:t xml:space="preserve">Abstrak merupakan penjelasan singkat tentang</w:t>
      </w:r>
      <w:r w:rsidDel="00000000" w:rsidR="00000000" w:rsidRPr="00000000">
        <w:rPr>
          <w:color w:val="000000"/>
          <w:rtl w:val="0"/>
        </w:rPr>
        <w:t xml:space="preserve"> </w:t>
      </w:r>
      <w:r w:rsidDel="00000000" w:rsidR="00000000" w:rsidRPr="00000000">
        <w:rPr>
          <w:rFonts w:ascii="Cambria" w:cs="Cambria" w:eastAsia="Cambria" w:hAnsi="Cambria"/>
          <w:b w:val="0"/>
          <w:bCs w:val="0"/>
          <w:i w:val="0"/>
          <w:iCs w:val="0"/>
          <w:color w:val="000000"/>
          <w:sz w:val="22"/>
          <w:szCs w:val="22"/>
          <w:rtl w:val="0"/>
        </w:rPr>
        <w:t xml:space="preserve">karya tulis. Abstrak mencakup latar belakang singkat, tujuan, metode, hasil, serta kesimpulan</w:t>
      </w:r>
      <w:r w:rsidDel="00000000" w:rsidR="00000000" w:rsidRPr="00000000">
        <w:rPr>
          <w:color w:val="000000"/>
          <w:rtl w:val="0"/>
        </w:rPr>
        <w:t xml:space="preserve"> </w:t>
      </w:r>
      <w:r w:rsidDel="00000000" w:rsidR="00000000" w:rsidRPr="00000000">
        <w:rPr>
          <w:rFonts w:ascii="Cambria" w:cs="Cambria" w:eastAsia="Cambria" w:hAnsi="Cambria"/>
          <w:b w:val="0"/>
          <w:bCs w:val="0"/>
          <w:i w:val="0"/>
          <w:iCs w:val="0"/>
          <w:color w:val="000000"/>
          <w:sz w:val="22"/>
          <w:szCs w:val="22"/>
          <w:rtl w:val="0"/>
        </w:rPr>
        <w:t xml:space="preserve">dari penelitian. Abstrak tidak berisi acuan atau tidak menampilkan persamaan</w:t>
      </w:r>
      <w:r w:rsidDel="00000000" w:rsidR="00000000" w:rsidRPr="00000000">
        <w:rPr>
          <w:color w:val="000000"/>
          <w:rtl w:val="0"/>
        </w:rPr>
        <w:t xml:space="preserve"> </w:t>
      </w:r>
      <w:r w:rsidDel="00000000" w:rsidR="00000000" w:rsidRPr="00000000">
        <w:rPr>
          <w:rFonts w:ascii="Cambria" w:cs="Cambria" w:eastAsia="Cambria" w:hAnsi="Cambria"/>
          <w:b w:val="0"/>
          <w:bCs w:val="0"/>
          <w:i w:val="0"/>
          <w:iCs w:val="0"/>
          <w:color w:val="000000"/>
          <w:sz w:val="22"/>
          <w:szCs w:val="22"/>
          <w:rtl w:val="0"/>
        </w:rPr>
        <w:t xml:space="preserve">matematika, dan singkatan yang tidak umum. </w:t>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pPr>
      <w:r w:rsidDel="00000000" w:rsidR="00000000" w:rsidRPr="00000000">
        <w:rPr>
          <w:b w:val="1"/>
          <w:bCs w:val="1"/>
          <w:rtl w:val="0"/>
        </w:rPr>
        <w:t xml:space="preserve">Kata kunci: </w:t>
      </w:r>
      <w:r w:rsidDel="00000000" w:rsidR="00000000" w:rsidRPr="00000000">
        <w:rPr>
          <w:rtl w:val="0"/>
        </w:rPr>
        <w:t xml:space="preserve">abstrak; metode; hasil (Maksimum 5 kata)</w:t>
      </w:r>
    </w:p>
    <w:p w:rsidR="00000000" w:rsidDel="00000000" w:rsidP="00000000" w:rsidRDefault="00000000" w:rsidRPr="00000000" w14:paraId="0000001D">
      <w:pPr>
        <w:spacing w:line="300" w:lineRule="auto"/>
        <w:rPr>
          <w:sz w:val="24"/>
          <w:szCs w:val="24"/>
        </w:rPr>
      </w:pP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b w:val="1"/>
          <w:bCs w:val="1"/>
          <w:sz w:val="24"/>
          <w:szCs w:val="24"/>
          <w:rtl w:val="0"/>
        </w:rPr>
        <w:t xml:space="preserve">Introduction/Pendahuluan (Cambria, 12pt, bold)</w:t>
      </w:r>
      <w:r w:rsidDel="00000000" w:rsidR="00000000" w:rsidRPr="00000000">
        <w:rPr>
          <w:rtl w:val="0"/>
        </w:rPr>
      </w:r>
    </w:p>
    <w:p w:rsidR="00000000" w:rsidDel="00000000" w:rsidP="00000000" w:rsidRDefault="00000000" w:rsidRPr="00000000" w14:paraId="0000001F">
      <w:pPr>
        <w:ind w:firstLine="720"/>
        <w:jc w:val="both"/>
        <w:rPr>
          <w:sz w:val="24"/>
          <w:szCs w:val="24"/>
        </w:rPr>
      </w:pPr>
      <w:r w:rsidDel="00000000" w:rsidR="00000000" w:rsidRPr="00000000">
        <w:rPr>
          <w:sz w:val="24"/>
          <w:szCs w:val="24"/>
          <w:rtl w:val="0"/>
        </w:rPr>
        <w:t xml:space="preserve">Bagian ini memuat latar belakang masalah, signifikansi topik yang dibahas, rumusan masalah, tujuan penulisan, serta </w:t>
      </w:r>
      <w:r w:rsidDel="00000000" w:rsidR="00000000" w:rsidRPr="00000000">
        <w:rPr>
          <w:i w:val="1"/>
          <w:iCs w:val="1"/>
          <w:sz w:val="24"/>
          <w:szCs w:val="24"/>
          <w:rtl w:val="0"/>
        </w:rPr>
        <w:t xml:space="preserve">state of the art</w:t>
      </w:r>
      <w:r w:rsidDel="00000000" w:rsidR="00000000" w:rsidRPr="00000000">
        <w:rPr>
          <w:sz w:val="24"/>
          <w:szCs w:val="24"/>
          <w:rtl w:val="0"/>
        </w:rPr>
        <w:t xml:space="preserve">. Pendahuluan disusun secara sistematis dan argumentatif untuk menunjukkan posisi penelitian dalam kajian yang relevan. Penulisan menggunakan font Cambria ukuran 12 pt dengan spasi 1,15.</w:t>
      </w:r>
    </w:p>
    <w:p w:rsidR="00000000" w:rsidDel="00000000" w:rsidP="00000000" w:rsidRDefault="00000000" w:rsidRPr="00000000" w14:paraId="00000020">
      <w:pPr>
        <w:ind w:firstLine="720"/>
        <w:jc w:val="both"/>
        <w:rPr>
          <w:sz w:val="24"/>
          <w:szCs w:val="24"/>
        </w:rPr>
      </w:pPr>
      <w:r w:rsidDel="00000000" w:rsidR="00000000" w:rsidRPr="00000000">
        <w:rPr>
          <w:sz w:val="24"/>
          <w:szCs w:val="24"/>
          <w:rtl w:val="0"/>
        </w:rPr>
        <w:t xml:space="preserve">This section presents the background of the problem, the significance of the topic discussed, the research questions, the objectives of the study, and the state of the art. The introduction is organized systematically and argumentatively to demonstrate the position of the research within the relevant body of knowledge. The text is written using Cambria font, 12 pt, with 1.15 line spacing.</w:t>
      </w:r>
    </w:p>
    <w:p w:rsidR="00000000" w:rsidDel="00000000" w:rsidP="00000000" w:rsidRDefault="00000000" w:rsidRPr="00000000" w14:paraId="00000021">
      <w:pPr>
        <w:ind w:firstLine="720"/>
        <w:jc w:val="both"/>
        <w:rPr>
          <w:sz w:val="24"/>
          <w:szCs w:val="24"/>
        </w:rPr>
      </w:pPr>
      <w:r w:rsidDel="00000000" w:rsidR="00000000" w:rsidRPr="00000000">
        <w:rPr>
          <w:rtl w:val="0"/>
        </w:rPr>
      </w:r>
    </w:p>
    <w:p w:rsidR="00000000" w:rsidDel="00000000" w:rsidP="00000000" w:rsidRDefault="00000000" w:rsidRPr="00000000" w14:paraId="00000022">
      <w:pPr>
        <w:ind w:firstLine="720"/>
        <w:jc w:val="both"/>
        <w:rPr>
          <w:sz w:val="24"/>
          <w:szCs w:val="24"/>
        </w:rPr>
      </w:pPr>
      <w:r w:rsidDel="00000000" w:rsidR="00000000" w:rsidRPr="00000000">
        <w:rPr>
          <w:rtl w:val="0"/>
        </w:rPr>
      </w:r>
    </w:p>
    <w:p w:rsidR="00000000" w:rsidDel="00000000" w:rsidP="00000000" w:rsidRDefault="00000000" w:rsidRPr="00000000" w14:paraId="00000023">
      <w:pPr>
        <w:ind w:firstLine="720"/>
        <w:jc w:val="both"/>
        <w:rPr>
          <w:sz w:val="24"/>
          <w:szCs w:val="24"/>
        </w:rPr>
      </w:pPr>
      <w:r w:rsidDel="00000000" w:rsidR="00000000" w:rsidRPr="00000000">
        <w:rPr>
          <w:sz w:val="24"/>
          <w:szCs w:val="24"/>
          <w:rtl w:val="0"/>
        </w:rPr>
        <w:t xml:space="preserve">Penulis naskah maksimum </w:t>
      </w:r>
      <w:r w:rsidDel="00000000" w:rsidR="00000000" w:rsidRPr="00000000">
        <w:rPr>
          <w:b w:val="1"/>
          <w:bCs w:val="1"/>
          <w:sz w:val="24"/>
          <w:szCs w:val="24"/>
          <w:rtl w:val="0"/>
        </w:rPr>
        <w:t xml:space="preserve">empat</w:t>
      </w:r>
      <w:r w:rsidDel="00000000" w:rsidR="00000000" w:rsidRPr="00000000">
        <w:rPr>
          <w:sz w:val="24"/>
          <w:szCs w:val="24"/>
          <w:rtl w:val="0"/>
        </w:rPr>
        <w:t xml:space="preserve"> orang. Penulisan nama penulis mengikuti format berikut:</w:t>
      </w:r>
    </w:p>
    <w:p w:rsidR="00000000" w:rsidDel="00000000" w:rsidP="00000000" w:rsidRDefault="00000000" w:rsidRPr="00000000" w14:paraId="00000024">
      <w:pPr>
        <w:ind w:firstLine="720"/>
        <w:jc w:val="both"/>
        <w:rPr>
          <w:sz w:val="24"/>
          <w:szCs w:val="24"/>
        </w:rPr>
      </w:pPr>
      <w:r w:rsidDel="00000000" w:rsidR="00000000" w:rsidRPr="00000000">
        <w:rPr>
          <w:sz w:val="24"/>
          <w:szCs w:val="24"/>
          <w:rtl w:val="0"/>
        </w:rPr>
        <w:t xml:space="preserve">The maximum number of authors is four. The authors' names should be written in the following format:</w:t>
      </w:r>
    </w:p>
    <w:p w:rsidR="00000000" w:rsidDel="00000000" w:rsidP="00000000" w:rsidRDefault="00000000" w:rsidRPr="00000000" w14:paraId="00000025">
      <w:pPr>
        <w:rPr>
          <w:b w:val="1"/>
          <w:bCs w:val="1"/>
          <w:sz w:val="24"/>
          <w:szCs w:val="24"/>
        </w:rPr>
      </w:pPr>
      <w:r w:rsidDel="00000000" w:rsidR="00000000" w:rsidRPr="00000000">
        <w:rPr>
          <w:rtl w:val="0"/>
        </w:rPr>
      </w:r>
    </w:p>
    <w:p w:rsidR="00000000" w:rsidDel="00000000" w:rsidP="00000000" w:rsidRDefault="00000000" w:rsidRPr="00000000" w14:paraId="00000026">
      <w:pPr>
        <w:rPr>
          <w:b w:val="1"/>
          <w:bCs w:val="1"/>
          <w:sz w:val="24"/>
          <w:szCs w:val="24"/>
        </w:rPr>
      </w:pPr>
      <w:r w:rsidDel="00000000" w:rsidR="00000000" w:rsidRPr="00000000">
        <w:rPr>
          <w:b w:val="1"/>
          <w:bCs w:val="1"/>
          <w:sz w:val="24"/>
          <w:szCs w:val="24"/>
          <w:rtl w:val="0"/>
        </w:rPr>
        <w:t xml:space="preserve">Author/Penulis 1, Penulis 2, Penulis 3, Penulis 4 (Cambria, 12pt, bold)</w:t>
      </w:r>
    </w:p>
    <w:p w:rsidR="00000000" w:rsidDel="00000000" w:rsidP="00000000" w:rsidRDefault="00000000" w:rsidRPr="00000000" w14:paraId="00000027">
      <w:pPr>
        <w:rPr/>
      </w:pPr>
      <w:r w:rsidDel="00000000" w:rsidR="00000000" w:rsidRPr="00000000">
        <w:rPr>
          <w:rtl w:val="0"/>
        </w:rPr>
        <w:t xml:space="preserve">Institution/Institusi (Cambria, 11pt, spasi 1)</w:t>
      </w:r>
    </w:p>
    <w:p w:rsidR="00000000" w:rsidDel="00000000" w:rsidP="00000000" w:rsidRDefault="00000000" w:rsidRPr="00000000" w14:paraId="00000028">
      <w:pPr>
        <w:rPr/>
      </w:pPr>
      <w:r w:rsidDel="00000000" w:rsidR="00000000" w:rsidRPr="00000000">
        <w:rPr>
          <w:rtl w:val="0"/>
        </w:rPr>
        <w:t xml:space="preserve">Email (Cambria, 11pt, hanya alamat email korespondensi)</w:t>
      </w:r>
    </w:p>
    <w:p w:rsidR="00000000" w:rsidDel="00000000" w:rsidP="00000000" w:rsidRDefault="00000000" w:rsidRPr="00000000" w14:paraId="00000029">
      <w:pPr>
        <w:jc w:val="both"/>
        <w:rPr>
          <w:sz w:val="24"/>
          <w:szCs w:val="24"/>
        </w:rPr>
      </w:pPr>
      <w:r w:rsidDel="00000000" w:rsidR="00000000" w:rsidRPr="00000000">
        <w:rPr>
          <w:rtl w:val="0"/>
        </w:rPr>
      </w:r>
    </w:p>
    <w:p w:rsidR="00000000" w:rsidDel="00000000" w:rsidP="00000000" w:rsidRDefault="00000000" w:rsidRPr="00000000" w14:paraId="0000002A">
      <w:pPr>
        <w:ind w:firstLine="720"/>
        <w:jc w:val="both"/>
        <w:rPr>
          <w:sz w:val="24"/>
          <w:szCs w:val="24"/>
        </w:rPr>
      </w:pPr>
      <w:r w:rsidDel="00000000" w:rsidR="00000000" w:rsidRPr="00000000">
        <w:rPr>
          <w:sz w:val="24"/>
          <w:szCs w:val="24"/>
          <w:rtl w:val="0"/>
        </w:rPr>
        <w:t xml:space="preserve">Naskah diketik dengan ukuran kertas A4, margin mengikuti format berikut:</w:t>
      </w:r>
    </w:p>
    <w:p w:rsidR="00000000" w:rsidDel="00000000" w:rsidP="00000000" w:rsidRDefault="00000000" w:rsidRPr="00000000" w14:paraId="0000002B">
      <w:pPr>
        <w:ind w:firstLine="720"/>
        <w:jc w:val="both"/>
        <w:rPr>
          <w:sz w:val="24"/>
          <w:szCs w:val="24"/>
        </w:rPr>
      </w:pPr>
      <w:r w:rsidDel="00000000" w:rsidR="00000000" w:rsidRPr="00000000">
        <w:rPr>
          <w:sz w:val="24"/>
          <w:szCs w:val="24"/>
          <w:rtl w:val="0"/>
        </w:rPr>
        <w:t xml:space="preserve">The manuscript is typed on A4 paper size, margins follow the following format:</w:t>
      </w:r>
    </w:p>
    <w:tbl>
      <w:tblPr>
        <w:tblStyle w:val="Table1"/>
        <w:tblW w:w="4548.0" w:type="dxa"/>
        <w:jc w:val="center"/>
        <w:tblLayout w:type="fixed"/>
        <w:tblLook w:val="0400"/>
      </w:tblPr>
      <w:tblGrid>
        <w:gridCol w:w="1137"/>
        <w:gridCol w:w="1137"/>
        <w:gridCol w:w="1137"/>
        <w:gridCol w:w="1137"/>
        <w:tblGridChange w:id="0">
          <w:tblGrid>
            <w:gridCol w:w="1137"/>
            <w:gridCol w:w="1137"/>
            <w:gridCol w:w="1137"/>
            <w:gridCol w:w="1137"/>
          </w:tblGrid>
        </w:tblGridChange>
      </w:tblGrid>
      <w:tr>
        <w:trPr>
          <w:cantSplit w:val="0"/>
          <w:trHeight w:val="20" w:hRule="atLeast"/>
          <w:tblHeader w:val="0"/>
        </w:trPr>
        <w:tc>
          <w:tcPr/>
          <w:p w:rsidR="00000000" w:rsidDel="00000000" w:rsidP="00000000" w:rsidRDefault="00000000" w:rsidRPr="00000000" w14:paraId="0000002C">
            <w:pPr>
              <w:jc w:val="both"/>
              <w:rPr>
                <w:sz w:val="24"/>
                <w:szCs w:val="24"/>
              </w:rPr>
            </w:pPr>
            <w:r w:rsidDel="00000000" w:rsidR="00000000" w:rsidRPr="00000000">
              <w:rPr>
                <w:sz w:val="24"/>
                <w:szCs w:val="24"/>
                <w:rtl w:val="0"/>
              </w:rPr>
              <w:t xml:space="preserve">Top</w:t>
            </w:r>
          </w:p>
        </w:tc>
        <w:tc>
          <w:tcPr/>
          <w:p w:rsidR="00000000" w:rsidDel="00000000" w:rsidP="00000000" w:rsidRDefault="00000000" w:rsidRPr="00000000" w14:paraId="0000002D">
            <w:pPr>
              <w:jc w:val="both"/>
              <w:rPr>
                <w:sz w:val="24"/>
                <w:szCs w:val="24"/>
              </w:rPr>
            </w:pPr>
            <w:r w:rsidDel="00000000" w:rsidR="00000000" w:rsidRPr="00000000">
              <w:rPr>
                <w:sz w:val="24"/>
                <w:szCs w:val="24"/>
                <w:rtl w:val="0"/>
              </w:rPr>
              <w:t xml:space="preserve">: 2cm</w:t>
            </w:r>
          </w:p>
        </w:tc>
        <w:tc>
          <w:tcPr/>
          <w:p w:rsidR="00000000" w:rsidDel="00000000" w:rsidP="00000000" w:rsidRDefault="00000000" w:rsidRPr="00000000" w14:paraId="0000002E">
            <w:pPr>
              <w:jc w:val="both"/>
              <w:rPr>
                <w:sz w:val="24"/>
                <w:szCs w:val="24"/>
              </w:rPr>
            </w:pPr>
            <w:r w:rsidDel="00000000" w:rsidR="00000000" w:rsidRPr="00000000">
              <w:rPr>
                <w:sz w:val="24"/>
                <w:szCs w:val="24"/>
                <w:rtl w:val="0"/>
              </w:rPr>
              <w:t xml:space="preserve">Bottom</w:t>
            </w:r>
          </w:p>
        </w:tc>
        <w:tc>
          <w:tcPr/>
          <w:p w:rsidR="00000000" w:rsidDel="00000000" w:rsidP="00000000" w:rsidRDefault="00000000" w:rsidRPr="00000000" w14:paraId="0000002F">
            <w:pPr>
              <w:jc w:val="both"/>
              <w:rPr>
                <w:sz w:val="24"/>
                <w:szCs w:val="24"/>
              </w:rPr>
            </w:pPr>
            <w:r w:rsidDel="00000000" w:rsidR="00000000" w:rsidRPr="00000000">
              <w:rPr>
                <w:sz w:val="24"/>
                <w:szCs w:val="24"/>
                <w:rtl w:val="0"/>
              </w:rPr>
              <w:t xml:space="preserve">: 2cm</w:t>
            </w:r>
          </w:p>
        </w:tc>
      </w:tr>
      <w:tr>
        <w:trPr>
          <w:cantSplit w:val="0"/>
          <w:trHeight w:val="20" w:hRule="atLeast"/>
          <w:tblHeader w:val="0"/>
        </w:trPr>
        <w:tc>
          <w:tcPr/>
          <w:p w:rsidR="00000000" w:rsidDel="00000000" w:rsidP="00000000" w:rsidRDefault="00000000" w:rsidRPr="00000000" w14:paraId="00000030">
            <w:pPr>
              <w:jc w:val="both"/>
              <w:rPr>
                <w:sz w:val="24"/>
                <w:szCs w:val="24"/>
              </w:rPr>
            </w:pPr>
            <w:r w:rsidDel="00000000" w:rsidR="00000000" w:rsidRPr="00000000">
              <w:rPr>
                <w:sz w:val="24"/>
                <w:szCs w:val="24"/>
                <w:rtl w:val="0"/>
              </w:rPr>
              <w:t xml:space="preserve">Left</w:t>
            </w:r>
          </w:p>
        </w:tc>
        <w:tc>
          <w:tcPr/>
          <w:p w:rsidR="00000000" w:rsidDel="00000000" w:rsidP="00000000" w:rsidRDefault="00000000" w:rsidRPr="00000000" w14:paraId="00000031">
            <w:pPr>
              <w:jc w:val="both"/>
              <w:rPr>
                <w:sz w:val="24"/>
                <w:szCs w:val="24"/>
              </w:rPr>
            </w:pPr>
            <w:r w:rsidDel="00000000" w:rsidR="00000000" w:rsidRPr="00000000">
              <w:rPr>
                <w:sz w:val="24"/>
                <w:szCs w:val="24"/>
                <w:rtl w:val="0"/>
              </w:rPr>
              <w:t xml:space="preserve">: 3cm</w:t>
            </w:r>
          </w:p>
        </w:tc>
        <w:tc>
          <w:tcPr/>
          <w:p w:rsidR="00000000" w:rsidDel="00000000" w:rsidP="00000000" w:rsidRDefault="00000000" w:rsidRPr="00000000" w14:paraId="00000032">
            <w:pPr>
              <w:jc w:val="both"/>
              <w:rPr>
                <w:sz w:val="24"/>
                <w:szCs w:val="24"/>
              </w:rPr>
            </w:pPr>
            <w:r w:rsidDel="00000000" w:rsidR="00000000" w:rsidRPr="00000000">
              <w:rPr>
                <w:sz w:val="24"/>
                <w:szCs w:val="24"/>
                <w:rtl w:val="0"/>
              </w:rPr>
              <w:t xml:space="preserve">Right</w:t>
            </w:r>
          </w:p>
        </w:tc>
        <w:tc>
          <w:tcPr/>
          <w:p w:rsidR="00000000" w:rsidDel="00000000" w:rsidP="00000000" w:rsidRDefault="00000000" w:rsidRPr="00000000" w14:paraId="00000033">
            <w:pPr>
              <w:jc w:val="both"/>
              <w:rPr>
                <w:sz w:val="24"/>
                <w:szCs w:val="24"/>
              </w:rPr>
            </w:pPr>
            <w:r w:rsidDel="00000000" w:rsidR="00000000" w:rsidRPr="00000000">
              <w:rPr>
                <w:sz w:val="24"/>
                <w:szCs w:val="24"/>
                <w:rtl w:val="0"/>
              </w:rPr>
              <w:t xml:space="preserve">: 3cm</w:t>
            </w:r>
          </w:p>
        </w:tc>
      </w:tr>
      <w:tr>
        <w:trPr>
          <w:cantSplit w:val="0"/>
          <w:trHeight w:val="20" w:hRule="atLeast"/>
          <w:tblHeader w:val="0"/>
        </w:trPr>
        <w:tc>
          <w:tcPr/>
          <w:p w:rsidR="00000000" w:rsidDel="00000000" w:rsidP="00000000" w:rsidRDefault="00000000" w:rsidRPr="00000000" w14:paraId="00000034">
            <w:pPr>
              <w:jc w:val="both"/>
              <w:rPr>
                <w:sz w:val="24"/>
                <w:szCs w:val="24"/>
              </w:rPr>
            </w:pPr>
            <w:r w:rsidDel="00000000" w:rsidR="00000000" w:rsidRPr="00000000">
              <w:rPr>
                <w:sz w:val="24"/>
                <w:szCs w:val="24"/>
                <w:rtl w:val="0"/>
              </w:rPr>
              <w:t xml:space="preserve">Header</w:t>
            </w:r>
          </w:p>
        </w:tc>
        <w:tc>
          <w:tcPr/>
          <w:p w:rsidR="00000000" w:rsidDel="00000000" w:rsidP="00000000" w:rsidRDefault="00000000" w:rsidRPr="00000000" w14:paraId="00000035">
            <w:pPr>
              <w:jc w:val="both"/>
              <w:rPr>
                <w:sz w:val="24"/>
                <w:szCs w:val="24"/>
              </w:rPr>
            </w:pPr>
            <w:r w:rsidDel="00000000" w:rsidR="00000000" w:rsidRPr="00000000">
              <w:rPr>
                <w:sz w:val="24"/>
                <w:szCs w:val="24"/>
                <w:rtl w:val="0"/>
              </w:rPr>
              <w:t xml:space="preserve">: 2cm</w:t>
            </w:r>
          </w:p>
        </w:tc>
        <w:tc>
          <w:tcPr/>
          <w:p w:rsidR="00000000" w:rsidDel="00000000" w:rsidP="00000000" w:rsidRDefault="00000000" w:rsidRPr="00000000" w14:paraId="00000036">
            <w:pPr>
              <w:jc w:val="both"/>
              <w:rPr>
                <w:sz w:val="24"/>
                <w:szCs w:val="24"/>
              </w:rPr>
            </w:pPr>
            <w:r w:rsidDel="00000000" w:rsidR="00000000" w:rsidRPr="00000000">
              <w:rPr>
                <w:sz w:val="24"/>
                <w:szCs w:val="24"/>
                <w:rtl w:val="0"/>
              </w:rPr>
              <w:t xml:space="preserve">Footer</w:t>
            </w:r>
          </w:p>
        </w:tc>
        <w:tc>
          <w:tcPr/>
          <w:p w:rsidR="00000000" w:rsidDel="00000000" w:rsidP="00000000" w:rsidRDefault="00000000" w:rsidRPr="00000000" w14:paraId="00000037">
            <w:pPr>
              <w:jc w:val="both"/>
              <w:rPr>
                <w:sz w:val="24"/>
                <w:szCs w:val="24"/>
              </w:rPr>
            </w:pPr>
            <w:r w:rsidDel="00000000" w:rsidR="00000000" w:rsidRPr="00000000">
              <w:rPr>
                <w:sz w:val="24"/>
                <w:szCs w:val="24"/>
                <w:rtl w:val="0"/>
              </w:rPr>
              <w:t xml:space="preserve">: 2cm</w:t>
            </w:r>
          </w:p>
        </w:tc>
      </w:tr>
    </w:tbl>
    <w:p w:rsidR="00000000" w:rsidDel="00000000" w:rsidP="00000000" w:rsidRDefault="00000000" w:rsidRPr="00000000" w14:paraId="00000038">
      <w:pPr>
        <w:spacing w:line="300" w:lineRule="auto"/>
        <w:ind w:firstLine="720"/>
        <w:jc w:val="both"/>
        <w:rPr>
          <w:sz w:val="16"/>
          <w:szCs w:val="16"/>
        </w:rPr>
      </w:pPr>
      <w:r w:rsidDel="00000000" w:rsidR="00000000" w:rsidRPr="00000000">
        <w:rPr>
          <w:rtl w:val="0"/>
        </w:rPr>
      </w:r>
    </w:p>
    <w:p w:rsidR="00000000" w:rsidDel="00000000" w:rsidP="00000000" w:rsidRDefault="00000000" w:rsidRPr="00000000" w14:paraId="00000039">
      <w:pPr>
        <w:jc w:val="both"/>
        <w:rPr>
          <w:sz w:val="24"/>
          <w:szCs w:val="24"/>
        </w:rPr>
      </w:pPr>
      <w:r w:rsidDel="00000000" w:rsidR="00000000" w:rsidRPr="00000000">
        <w:rPr>
          <w:sz w:val="24"/>
          <w:szCs w:val="24"/>
          <w:rtl w:val="0"/>
        </w:rPr>
        <w:t xml:space="preserve">Penulisan kutipan mengacu pada model </w:t>
      </w:r>
      <w:r w:rsidDel="00000000" w:rsidR="00000000" w:rsidRPr="00000000">
        <w:rPr>
          <w:b w:val="1"/>
          <w:bCs w:val="1"/>
          <w:i w:val="1"/>
          <w:iCs w:val="1"/>
          <w:sz w:val="24"/>
          <w:szCs w:val="24"/>
          <w:rtl w:val="0"/>
        </w:rPr>
        <w:t xml:space="preserve">American Psychological Association 7</w:t>
      </w:r>
      <w:r w:rsidDel="00000000" w:rsidR="00000000" w:rsidRPr="00000000">
        <w:rPr>
          <w:b w:val="1"/>
          <w:bCs w:val="1"/>
          <w:i w:val="1"/>
          <w:iCs w:val="1"/>
          <w:sz w:val="24"/>
          <w:szCs w:val="24"/>
          <w:vertAlign w:val="superscript"/>
          <w:rtl w:val="0"/>
        </w:rPr>
        <w:t xml:space="preserve">th</w:t>
      </w:r>
      <w:r w:rsidDel="00000000" w:rsidR="00000000" w:rsidRPr="00000000">
        <w:rPr>
          <w:b w:val="1"/>
          <w:bCs w:val="1"/>
          <w:i w:val="1"/>
          <w:iCs w:val="1"/>
          <w:sz w:val="24"/>
          <w:szCs w:val="24"/>
          <w:rtl w:val="0"/>
        </w:rPr>
        <w:t xml:space="preserve"> edition (APA)</w:t>
      </w:r>
      <w:r w:rsidDel="00000000" w:rsidR="00000000" w:rsidRPr="00000000">
        <w:rPr>
          <w:sz w:val="24"/>
          <w:szCs w:val="24"/>
          <w:rtl w:val="0"/>
        </w:rPr>
        <w:t xml:space="preserve">. Contoh kutipan referensi (Tse, 2020). Kutipan selanjutnya (Camerling &amp; Wijaya, 2019). Kutipan berikutnya (Sugiyono, 2016). Kutipan lebih lanjut (Woga, 2002). Kutipan lainnya  (McGee, 2019). Jurnal Arche menerima naskah yang pengutipannya menggunakan aplikasi Mendeley (</w:t>
      </w:r>
      <w:hyperlink r:id="rId9">
        <w:r w:rsidDel="00000000" w:rsidR="00000000" w:rsidRPr="00000000">
          <w:rPr>
            <w:color w:val="0563c1"/>
            <w:sz w:val="24"/>
            <w:szCs w:val="24"/>
            <w:u w:val="single"/>
            <w:rtl w:val="0"/>
          </w:rPr>
          <w:t xml:space="preserve">https://www.mendeley.com/download-desktop/</w:t>
        </w:r>
      </w:hyperlink>
      <w:r w:rsidDel="00000000" w:rsidR="00000000" w:rsidRPr="00000000">
        <w:rPr>
          <w:sz w:val="24"/>
          <w:szCs w:val="24"/>
          <w:rtl w:val="0"/>
        </w:rPr>
        <w:t xml:space="preserve">)</w:t>
      </w:r>
    </w:p>
    <w:p w:rsidR="00000000" w:rsidDel="00000000" w:rsidP="00000000" w:rsidRDefault="00000000" w:rsidRPr="00000000" w14:paraId="0000003A">
      <w:pPr>
        <w:jc w:val="both"/>
        <w:rPr>
          <w:sz w:val="24"/>
          <w:szCs w:val="24"/>
        </w:rPr>
      </w:pPr>
      <w:r w:rsidDel="00000000" w:rsidR="00000000" w:rsidRPr="00000000">
        <w:rPr>
          <w:rtl w:val="0"/>
        </w:rPr>
      </w:r>
    </w:p>
    <w:p w:rsidR="00000000" w:rsidDel="00000000" w:rsidP="00000000" w:rsidRDefault="00000000" w:rsidRPr="00000000" w14:paraId="0000003B">
      <w:pPr>
        <w:jc w:val="both"/>
        <w:rPr>
          <w:sz w:val="24"/>
          <w:szCs w:val="24"/>
        </w:rPr>
      </w:pPr>
      <w:r w:rsidDel="00000000" w:rsidR="00000000" w:rsidRPr="00000000">
        <w:rPr>
          <w:sz w:val="24"/>
          <w:szCs w:val="24"/>
          <w:rtl w:val="0"/>
        </w:rPr>
        <w:t xml:space="preserve">Citations are written according to the American Psychological Association 7th edition (APA) model. Examples of reference citations include (Tse, 2020). Further citations include (Camerling &amp; Wijaya, 2019). Further citations include (Sugiyono, 2016). Further citations include (Woga, 2002). Other citations include (McGee, 2019). The Arche Journal does not accept manuscripts cited using the Mendeley application (</w:t>
      </w:r>
      <w:hyperlink r:id="rId10">
        <w:r w:rsidDel="00000000" w:rsidR="00000000" w:rsidRPr="00000000">
          <w:rPr>
            <w:color w:val="0563c1"/>
            <w:sz w:val="24"/>
            <w:szCs w:val="24"/>
            <w:u w:val="single"/>
            <w:rtl w:val="0"/>
          </w:rPr>
          <w:t xml:space="preserve">https://www.mendeley.com/download-desktop/</w:t>
        </w:r>
      </w:hyperlink>
      <w:r w:rsidDel="00000000" w:rsidR="00000000" w:rsidRPr="00000000">
        <w:rPr>
          <w:rtl w:val="0"/>
        </w:rPr>
        <w:t xml:space="preserve">)</w:t>
      </w:r>
      <w:r w:rsidDel="00000000" w:rsidR="00000000" w:rsidRPr="00000000">
        <w:rPr>
          <w:sz w:val="24"/>
          <w:szCs w:val="24"/>
          <w:rtl w:val="0"/>
        </w:rPr>
        <w:t xml:space="preserve">.</w:t>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b w:val="1"/>
          <w:bCs w:val="1"/>
          <w:sz w:val="24"/>
          <w:szCs w:val="24"/>
          <w:rtl w:val="0"/>
        </w:rPr>
        <w:t xml:space="preserve">Method/Metode (Cambria, 12pt, bold)</w:t>
      </w:r>
      <w:r w:rsidDel="00000000" w:rsidR="00000000" w:rsidRPr="00000000">
        <w:rPr>
          <w:rtl w:val="0"/>
        </w:rPr>
      </w:r>
    </w:p>
    <w:p w:rsidR="00000000" w:rsidDel="00000000" w:rsidP="00000000" w:rsidRDefault="00000000" w:rsidRPr="00000000" w14:paraId="0000003E">
      <w:pPr>
        <w:ind w:firstLine="720"/>
        <w:jc w:val="both"/>
        <w:rPr>
          <w:sz w:val="24"/>
          <w:szCs w:val="24"/>
        </w:rPr>
      </w:pPr>
      <w:r w:rsidDel="00000000" w:rsidR="00000000" w:rsidRPr="00000000">
        <w:rPr>
          <w:sz w:val="24"/>
          <w:szCs w:val="24"/>
          <w:rtl w:val="0"/>
        </w:rPr>
        <w:t xml:space="preserve">Bagian ini menguraikan secara rinci pendekatan dan desain penelitian yang digunakan, termasuk sumber data, teknik pengumpulan data, keabsahan data, proses analisis, serta penyajian data. Penulisan disusun secara deskriptif menggunakan font Cambria ukuran 12 pt. </w:t>
      </w:r>
    </w:p>
    <w:p w:rsidR="00000000" w:rsidDel="00000000" w:rsidP="00000000" w:rsidRDefault="00000000" w:rsidRPr="00000000" w14:paraId="0000003F">
      <w:pPr>
        <w:ind w:firstLine="720"/>
        <w:jc w:val="both"/>
        <w:rPr>
          <w:sz w:val="24"/>
          <w:szCs w:val="24"/>
        </w:rPr>
      </w:pPr>
      <w:r w:rsidDel="00000000" w:rsidR="00000000" w:rsidRPr="00000000">
        <w:rPr>
          <w:sz w:val="24"/>
          <w:szCs w:val="24"/>
          <w:rtl w:val="0"/>
        </w:rPr>
        <w:t xml:space="preserve">This section provides a detailed description of the research approach and design employed, including data sources, data collection techniques, data validity, data analysis procedures, and data presentation. The section is written descriptively using Cambria font, 12 pt.</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b w:val="1"/>
          <w:bCs w:val="1"/>
          <w:sz w:val="24"/>
          <w:szCs w:val="24"/>
          <w:rtl w:val="0"/>
        </w:rPr>
        <w:t xml:space="preserve">Findings and Discussion/Hasil dan Pembahasan (Cambria, 12pt, bold)</w:t>
      </w:r>
      <w:r w:rsidDel="00000000" w:rsidR="00000000" w:rsidRPr="00000000">
        <w:rPr>
          <w:rtl w:val="0"/>
        </w:rPr>
      </w:r>
    </w:p>
    <w:p w:rsidR="00000000" w:rsidDel="00000000" w:rsidP="00000000" w:rsidRDefault="00000000" w:rsidRPr="00000000" w14:paraId="00000042">
      <w:pPr>
        <w:ind w:firstLine="720"/>
        <w:jc w:val="both"/>
        <w:rPr>
          <w:sz w:val="24"/>
          <w:szCs w:val="24"/>
        </w:rPr>
      </w:pPr>
      <w:r w:rsidDel="00000000" w:rsidR="00000000" w:rsidRPr="00000000">
        <w:rPr>
          <w:sz w:val="24"/>
          <w:szCs w:val="24"/>
          <w:rtl w:val="0"/>
        </w:rPr>
        <w:t xml:space="preserve">Tuliskan hasil temuan penelitian dan pembahasan. Dapat disajikan dalam beberapa sub bagian. Penulis dapat menyajikan data secara deskriptif maupun dapat menyajikan tabel-tabel perhitungan. Dituliskan secara deskriptif font Cambria, 12pt. </w:t>
      </w:r>
    </w:p>
    <w:p w:rsidR="00000000" w:rsidDel="00000000" w:rsidP="00000000" w:rsidRDefault="00000000" w:rsidRPr="00000000" w14:paraId="00000043">
      <w:pPr>
        <w:ind w:firstLine="720"/>
        <w:jc w:val="both"/>
        <w:rPr>
          <w:sz w:val="24"/>
          <w:szCs w:val="24"/>
        </w:rPr>
      </w:pPr>
      <w:r w:rsidDel="00000000" w:rsidR="00000000" w:rsidRPr="00000000">
        <w:rPr>
          <w:sz w:val="24"/>
          <w:szCs w:val="24"/>
          <w:rtl w:val="0"/>
        </w:rPr>
        <w:t xml:space="preserve">Write the research findings and discussion. These can be presented in several subsections. The author can present the data descriptively or include tables and calculations. The text should be written descriptively in Cambria font, 12pt.</w:t>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rtl w:val="0"/>
        </w:rPr>
      </w:r>
    </w:p>
    <w:p w:rsidR="00000000" w:rsidDel="00000000" w:rsidP="00000000" w:rsidRDefault="00000000" w:rsidRPr="00000000" w14:paraId="00000047">
      <w:pPr>
        <w:rPr>
          <w:b w:val="1"/>
          <w:bCs w:val="1"/>
          <w:i w:val="1"/>
          <w:iCs w:val="1"/>
          <w:sz w:val="24"/>
          <w:szCs w:val="24"/>
        </w:rPr>
      </w:pPr>
      <w:r w:rsidDel="00000000" w:rsidR="00000000" w:rsidRPr="00000000">
        <w:rPr>
          <w:b w:val="1"/>
          <w:bCs w:val="1"/>
          <w:i w:val="1"/>
          <w:iCs w:val="1"/>
          <w:sz w:val="24"/>
          <w:szCs w:val="24"/>
          <w:rtl w:val="0"/>
        </w:rPr>
        <w:t xml:space="preserve">Sub topic/sub topik (Cambria, 12pt)</w:t>
      </w:r>
    </w:p>
    <w:p w:rsidR="00000000" w:rsidDel="00000000" w:rsidP="00000000" w:rsidRDefault="00000000" w:rsidRPr="00000000" w14:paraId="00000048">
      <w:pPr>
        <w:ind w:firstLine="720"/>
        <w:jc w:val="both"/>
        <w:rPr>
          <w:sz w:val="24"/>
          <w:szCs w:val="24"/>
        </w:rPr>
      </w:pPr>
      <w:r w:rsidDel="00000000" w:rsidR="00000000" w:rsidRPr="00000000">
        <w:rPr>
          <w:sz w:val="24"/>
          <w:szCs w:val="24"/>
          <w:rtl w:val="0"/>
        </w:rPr>
        <w:t xml:space="preserve">Penulisan sub topik disesuaikan dengan jenis penelitian, hanya disajikan dalam bentuk naratif bukan numerik.</w:t>
      </w:r>
    </w:p>
    <w:p w:rsidR="00000000" w:rsidDel="00000000" w:rsidP="00000000" w:rsidRDefault="00000000" w:rsidRPr="00000000" w14:paraId="00000049">
      <w:pPr>
        <w:ind w:firstLine="720"/>
        <w:jc w:val="both"/>
        <w:rPr>
          <w:sz w:val="24"/>
          <w:szCs w:val="24"/>
        </w:rPr>
      </w:pPr>
      <w:r w:rsidDel="00000000" w:rsidR="00000000" w:rsidRPr="00000000">
        <w:rPr>
          <w:sz w:val="24"/>
          <w:szCs w:val="24"/>
          <w:rtl w:val="0"/>
        </w:rPr>
        <w:t xml:space="preserve">The writing of sub-topics is adjusted to the type of research, only presented in narrative form, not numerical.</w:t>
      </w:r>
    </w:p>
    <w:p w:rsidR="00000000" w:rsidDel="00000000" w:rsidP="00000000" w:rsidRDefault="00000000" w:rsidRPr="00000000" w14:paraId="0000004A">
      <w:pPr>
        <w:ind w:firstLine="720"/>
        <w:jc w:val="both"/>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b w:val="1"/>
          <w:bCs w:val="1"/>
          <w:sz w:val="24"/>
          <w:szCs w:val="24"/>
          <w:rtl w:val="0"/>
        </w:rPr>
        <w:t xml:space="preserve">Implications/Implikasi (Cambria, 12pt, bold)</w:t>
      </w:r>
      <w:r w:rsidDel="00000000" w:rsidR="00000000" w:rsidRPr="00000000">
        <w:rPr>
          <w:rtl w:val="0"/>
        </w:rPr>
      </w:r>
    </w:p>
    <w:p w:rsidR="00000000" w:rsidDel="00000000" w:rsidP="00000000" w:rsidRDefault="00000000" w:rsidRPr="00000000" w14:paraId="0000004C">
      <w:pPr>
        <w:ind w:firstLine="720"/>
        <w:jc w:val="both"/>
        <w:rPr>
          <w:sz w:val="24"/>
          <w:szCs w:val="24"/>
        </w:rPr>
      </w:pPr>
      <w:r w:rsidDel="00000000" w:rsidR="00000000" w:rsidRPr="00000000">
        <w:rPr>
          <w:sz w:val="24"/>
          <w:szCs w:val="24"/>
          <w:rtl w:val="0"/>
        </w:rPr>
        <w:t xml:space="preserve">Sajikan implikasi teoritis maupun praktis dalam bentuk narasi. Dituliskan secara deskriptif font Cambria, 12pt.</w:t>
      </w:r>
    </w:p>
    <w:p w:rsidR="00000000" w:rsidDel="00000000" w:rsidP="00000000" w:rsidRDefault="00000000" w:rsidRPr="00000000" w14:paraId="0000004D">
      <w:pPr>
        <w:ind w:firstLine="720"/>
        <w:jc w:val="both"/>
        <w:rPr>
          <w:sz w:val="24"/>
          <w:szCs w:val="24"/>
        </w:rPr>
      </w:pPr>
      <w:r w:rsidDel="00000000" w:rsidR="00000000" w:rsidRPr="00000000">
        <w:rPr>
          <w:sz w:val="24"/>
          <w:szCs w:val="24"/>
          <w:rtl w:val="0"/>
        </w:rPr>
        <w:t xml:space="preserve">Present theoretical and practical implications in narrative form. Written descriptively in Cambria font, 12pt.</w:t>
      </w:r>
    </w:p>
    <w:p w:rsidR="00000000" w:rsidDel="00000000" w:rsidP="00000000" w:rsidRDefault="00000000" w:rsidRPr="00000000" w14:paraId="0000004E">
      <w:pPr>
        <w:rPr>
          <w:sz w:val="24"/>
          <w:szCs w:val="24"/>
        </w:rPr>
      </w:pPr>
      <w:r w:rsidDel="00000000" w:rsidR="00000000" w:rsidRPr="00000000">
        <w:rPr>
          <w:rtl w:val="0"/>
        </w:rPr>
      </w:r>
    </w:p>
    <w:p w:rsidR="00000000" w:rsidDel="00000000" w:rsidP="00000000" w:rsidRDefault="00000000" w:rsidRPr="00000000" w14:paraId="0000004F">
      <w:pPr>
        <w:rPr>
          <w:b w:val="1"/>
          <w:bCs w:val="1"/>
          <w:sz w:val="24"/>
          <w:szCs w:val="24"/>
        </w:rPr>
      </w:pPr>
      <w:r w:rsidDel="00000000" w:rsidR="00000000" w:rsidRPr="00000000">
        <w:rPr>
          <w:b w:val="1"/>
          <w:bCs w:val="1"/>
          <w:sz w:val="24"/>
          <w:szCs w:val="24"/>
          <w:rtl w:val="0"/>
        </w:rPr>
        <w:t xml:space="preserve">Recommendation for Further Research/Rekomendasi untuk Penelitian Lanjutan (Cambria, 12pt, bold)</w:t>
      </w:r>
    </w:p>
    <w:p w:rsidR="00000000" w:rsidDel="00000000" w:rsidP="00000000" w:rsidRDefault="00000000" w:rsidRPr="00000000" w14:paraId="00000050">
      <w:pPr>
        <w:ind w:firstLine="720"/>
        <w:jc w:val="both"/>
        <w:rPr>
          <w:sz w:val="24"/>
          <w:szCs w:val="24"/>
        </w:rPr>
      </w:pPr>
      <w:r w:rsidDel="00000000" w:rsidR="00000000" w:rsidRPr="00000000">
        <w:rPr>
          <w:sz w:val="24"/>
          <w:szCs w:val="24"/>
          <w:rtl w:val="0"/>
        </w:rPr>
        <w:t xml:space="preserve">Sajikan rekomendasi bagi penelitian lanjutan. Dituliskan secara deskriptif font Cambria, 12pt.</w:t>
      </w:r>
    </w:p>
    <w:p w:rsidR="00000000" w:rsidDel="00000000" w:rsidP="00000000" w:rsidRDefault="00000000" w:rsidRPr="00000000" w14:paraId="00000051">
      <w:pPr>
        <w:ind w:firstLine="720"/>
        <w:jc w:val="both"/>
        <w:rPr>
          <w:sz w:val="24"/>
          <w:szCs w:val="24"/>
        </w:rPr>
      </w:pPr>
      <w:r w:rsidDel="00000000" w:rsidR="00000000" w:rsidRPr="00000000">
        <w:rPr>
          <w:sz w:val="24"/>
          <w:szCs w:val="24"/>
          <w:rtl w:val="0"/>
        </w:rPr>
        <w:t xml:space="preserve">Provide recommendations for further research. Written descriptively in Cambria font, 12pt.</w:t>
      </w:r>
    </w:p>
    <w:p w:rsidR="00000000" w:rsidDel="00000000" w:rsidP="00000000" w:rsidRDefault="00000000" w:rsidRPr="00000000" w14:paraId="00000052">
      <w:pPr>
        <w:rPr>
          <w:sz w:val="24"/>
          <w:szCs w:val="24"/>
        </w:rPr>
      </w:pPr>
      <w:r w:rsidDel="00000000" w:rsidR="00000000" w:rsidRPr="00000000">
        <w:rPr>
          <w:rtl w:val="0"/>
        </w:rPr>
      </w:r>
    </w:p>
    <w:p w:rsidR="00000000" w:rsidDel="00000000" w:rsidP="00000000" w:rsidRDefault="00000000" w:rsidRPr="00000000" w14:paraId="00000053">
      <w:pPr>
        <w:rPr>
          <w:sz w:val="24"/>
          <w:szCs w:val="24"/>
        </w:rPr>
      </w:pPr>
      <w:r w:rsidDel="00000000" w:rsidR="00000000" w:rsidRPr="00000000">
        <w:rPr>
          <w:b w:val="1"/>
          <w:bCs w:val="1"/>
          <w:sz w:val="24"/>
          <w:szCs w:val="24"/>
          <w:rtl w:val="0"/>
        </w:rPr>
        <w:t xml:space="preserve">Conclusion/Kesimpulan (Cambria, 12pt, bold)</w:t>
      </w:r>
      <w:r w:rsidDel="00000000" w:rsidR="00000000" w:rsidRPr="00000000">
        <w:rPr>
          <w:rtl w:val="0"/>
        </w:rPr>
      </w:r>
    </w:p>
    <w:p w:rsidR="00000000" w:rsidDel="00000000" w:rsidP="00000000" w:rsidRDefault="00000000" w:rsidRPr="00000000" w14:paraId="00000054">
      <w:pPr>
        <w:ind w:firstLine="720"/>
        <w:jc w:val="both"/>
        <w:rPr>
          <w:sz w:val="24"/>
          <w:szCs w:val="24"/>
        </w:rPr>
      </w:pPr>
      <w:r w:rsidDel="00000000" w:rsidR="00000000" w:rsidRPr="00000000">
        <w:rPr>
          <w:sz w:val="24"/>
          <w:szCs w:val="24"/>
          <w:rtl w:val="0"/>
        </w:rPr>
        <w:t xml:space="preserve">Tuliskanlah kesimpulan secara deskriptif. Dituliskan secara deskriptif font Cambria, 12pt. </w:t>
      </w:r>
    </w:p>
    <w:p w:rsidR="00000000" w:rsidDel="00000000" w:rsidP="00000000" w:rsidRDefault="00000000" w:rsidRPr="00000000" w14:paraId="00000055">
      <w:pPr>
        <w:ind w:firstLine="720"/>
        <w:jc w:val="both"/>
        <w:rPr>
          <w:sz w:val="24"/>
          <w:szCs w:val="24"/>
        </w:rPr>
      </w:pPr>
      <w:r w:rsidDel="00000000" w:rsidR="00000000" w:rsidRPr="00000000">
        <w:rPr>
          <w:sz w:val="24"/>
          <w:szCs w:val="24"/>
          <w:rtl w:val="0"/>
        </w:rPr>
        <w:t xml:space="preserve">Write a descriptive conclusion. Written descriptively in Cambria font, 12pt.</w:t>
      </w:r>
    </w:p>
    <w:p w:rsidR="00000000" w:rsidDel="00000000" w:rsidP="00000000" w:rsidRDefault="00000000" w:rsidRPr="00000000" w14:paraId="00000056">
      <w:pPr>
        <w:ind w:firstLine="720"/>
        <w:rPr>
          <w:sz w:val="24"/>
          <w:szCs w:val="24"/>
        </w:rPr>
      </w:pPr>
      <w:r w:rsidDel="00000000" w:rsidR="00000000" w:rsidRPr="00000000">
        <w:rPr>
          <w:rtl w:val="0"/>
        </w:rPr>
      </w:r>
    </w:p>
    <w:p w:rsidR="00000000" w:rsidDel="00000000" w:rsidP="00000000" w:rsidRDefault="00000000" w:rsidRPr="00000000" w14:paraId="00000057">
      <w:pPr>
        <w:rPr>
          <w:sz w:val="24"/>
          <w:szCs w:val="24"/>
        </w:rPr>
      </w:pPr>
      <w:r w:rsidDel="00000000" w:rsidR="00000000" w:rsidRPr="00000000">
        <w:rPr>
          <w:b w:val="1"/>
          <w:bCs w:val="1"/>
          <w:sz w:val="24"/>
          <w:szCs w:val="24"/>
          <w:rtl w:val="0"/>
        </w:rPr>
        <w:t xml:space="preserve">References/Rujukan (Cambria, 12pt, bold)</w:t>
      </w:r>
      <w:r w:rsidDel="00000000" w:rsidR="00000000" w:rsidRPr="00000000">
        <w:rPr>
          <w:rtl w:val="0"/>
        </w:rPr>
      </w:r>
    </w:p>
    <w:p w:rsidR="00000000" w:rsidDel="00000000" w:rsidP="00000000" w:rsidRDefault="00000000" w:rsidRPr="00000000" w14:paraId="00000058">
      <w:pPr>
        <w:jc w:val="both"/>
        <w:rPr>
          <w:sz w:val="24"/>
          <w:szCs w:val="24"/>
        </w:rPr>
      </w:pPr>
      <w:r w:rsidDel="00000000" w:rsidR="00000000" w:rsidRPr="00000000">
        <w:rPr>
          <w:sz w:val="24"/>
          <w:szCs w:val="24"/>
          <w:rtl w:val="0"/>
        </w:rPr>
        <w:t xml:space="preserve">Daftar rujukan yang disusun dengan urutan alfabet. Font Cambria, 12pt. Berikut contoh penulisan daftar pustaka:</w:t>
      </w:r>
    </w:p>
    <w:p w:rsidR="00000000" w:rsidDel="00000000" w:rsidP="00000000" w:rsidRDefault="00000000" w:rsidRPr="00000000" w14:paraId="00000059">
      <w:pPr>
        <w:jc w:val="both"/>
        <w:rPr>
          <w:sz w:val="24"/>
          <w:szCs w:val="24"/>
        </w:rPr>
      </w:pPr>
      <w:r w:rsidDel="00000000" w:rsidR="00000000" w:rsidRPr="00000000">
        <w:rPr>
          <w:sz w:val="24"/>
          <w:szCs w:val="24"/>
          <w:rtl w:val="0"/>
        </w:rPr>
        <w:t xml:space="preserve">A list of references arranged alphabetically. Cambria font, 12pt. Here's an example of a bibliography:</w:t>
      </w:r>
    </w:p>
    <w:p w:rsidR="00000000" w:rsidDel="00000000" w:rsidP="00000000" w:rsidRDefault="00000000" w:rsidRPr="00000000" w14:paraId="0000005A">
      <w:pPr>
        <w:jc w:val="both"/>
        <w:rPr>
          <w:sz w:val="24"/>
          <w:szCs w:val="24"/>
        </w:rPr>
      </w:pPr>
      <w:r w:rsidDel="00000000" w:rsidR="00000000" w:rsidRPr="00000000">
        <w:rPr>
          <w:rtl w:val="0"/>
        </w:rPr>
      </w:r>
    </w:p>
    <w:p w:rsidR="00000000" w:rsidDel="00000000" w:rsidP="00000000" w:rsidRDefault="00000000" w:rsidRPr="00000000" w14:paraId="0000005B">
      <w:pPr>
        <w:ind w:left="709" w:hanging="709"/>
        <w:jc w:val="both"/>
        <w:rPr>
          <w:sz w:val="24"/>
          <w:szCs w:val="24"/>
        </w:rPr>
      </w:pPr>
      <w:r w:rsidDel="00000000" w:rsidR="00000000" w:rsidRPr="00000000">
        <w:rPr>
          <w:sz w:val="24"/>
          <w:szCs w:val="24"/>
          <w:rtl w:val="0"/>
        </w:rPr>
        <w:t xml:space="preserve">Lattu, I. Y. M. (2023). Rethinking Interreligious Dialogue: Orality, Collective Memory and Christian-Muslim Engagement in Indonesia. Brill Publisher.</w:t>
      </w:r>
    </w:p>
    <w:p w:rsidR="00000000" w:rsidDel="00000000" w:rsidP="00000000" w:rsidRDefault="00000000" w:rsidRPr="00000000" w14:paraId="0000005C">
      <w:pPr>
        <w:ind w:left="709" w:hanging="709"/>
        <w:jc w:val="both"/>
        <w:rPr>
          <w:sz w:val="24"/>
          <w:szCs w:val="24"/>
        </w:rPr>
      </w:pPr>
      <w:r w:rsidDel="00000000" w:rsidR="00000000" w:rsidRPr="00000000">
        <w:rPr>
          <w:sz w:val="24"/>
          <w:szCs w:val="24"/>
          <w:rtl w:val="0"/>
        </w:rPr>
        <w:t xml:space="preserve">Masinambow, Y. (2021). Transformasi Pendidikan Kristen dalam Konteks Kebangsaan Indonesia. EDULEAD: Journal of Christian Education and Leadership, 2(1), 120–136. https://doi.org/10.47530/edulead.v2i1.59 </w:t>
      </w:r>
    </w:p>
    <w:p w:rsidR="00000000" w:rsidDel="00000000" w:rsidP="00000000" w:rsidRDefault="00000000" w:rsidRPr="00000000" w14:paraId="0000005D">
      <w:pPr>
        <w:ind w:left="709" w:hanging="709"/>
        <w:jc w:val="both"/>
        <w:rPr>
          <w:sz w:val="24"/>
          <w:szCs w:val="24"/>
        </w:rPr>
      </w:pPr>
      <w:r w:rsidDel="00000000" w:rsidR="00000000" w:rsidRPr="00000000">
        <w:rPr>
          <w:sz w:val="24"/>
          <w:szCs w:val="24"/>
          <w:rtl w:val="0"/>
        </w:rPr>
        <w:t xml:space="preserve">Maunati, Y. (2004). Identitas Dayak: Komodifikasi dan Politik Kebudayaan. LKis.</w:t>
      </w:r>
    </w:p>
    <w:p w:rsidR="00000000" w:rsidDel="00000000" w:rsidP="00000000" w:rsidRDefault="00000000" w:rsidRPr="00000000" w14:paraId="0000005E">
      <w:pPr>
        <w:ind w:left="709" w:hanging="709"/>
        <w:jc w:val="both"/>
        <w:rPr>
          <w:sz w:val="24"/>
          <w:szCs w:val="24"/>
        </w:rPr>
      </w:pPr>
      <w:r w:rsidDel="00000000" w:rsidR="00000000" w:rsidRPr="00000000">
        <w:rPr>
          <w:sz w:val="24"/>
          <w:szCs w:val="24"/>
          <w:rtl w:val="0"/>
        </w:rPr>
        <w:t xml:space="preserve">McGee, R. (2019). Christian attitudes toward ethics of tax evasion: a case study. </w:t>
      </w:r>
      <w:r w:rsidDel="00000000" w:rsidR="00000000" w:rsidRPr="00000000">
        <w:rPr>
          <w:i w:val="1"/>
          <w:iCs w:val="1"/>
          <w:sz w:val="24"/>
          <w:szCs w:val="24"/>
          <w:rtl w:val="0"/>
        </w:rPr>
        <w:t xml:space="preserve">Journal of Financial Crime</w:t>
      </w:r>
      <w:r w:rsidDel="00000000" w:rsidR="00000000" w:rsidRPr="00000000">
        <w:rPr>
          <w:sz w:val="24"/>
          <w:szCs w:val="24"/>
          <w:rtl w:val="0"/>
        </w:rPr>
        <w:t xml:space="preserve">, </w:t>
      </w:r>
      <w:r w:rsidDel="00000000" w:rsidR="00000000" w:rsidRPr="00000000">
        <w:rPr>
          <w:i w:val="1"/>
          <w:iCs w:val="1"/>
          <w:sz w:val="24"/>
          <w:szCs w:val="24"/>
          <w:rtl w:val="0"/>
        </w:rPr>
        <w:t xml:space="preserve">26</w:t>
      </w:r>
      <w:r w:rsidDel="00000000" w:rsidR="00000000" w:rsidRPr="00000000">
        <w:rPr>
          <w:sz w:val="24"/>
          <w:szCs w:val="24"/>
          <w:rtl w:val="0"/>
        </w:rPr>
        <w:t xml:space="preserve">(1), 74–94. https://doi.org/10.1108/JFC-11-2017-0104 </w:t>
      </w:r>
    </w:p>
    <w:p w:rsidR="00000000" w:rsidDel="00000000" w:rsidP="00000000" w:rsidRDefault="00000000" w:rsidRPr="00000000" w14:paraId="0000005F">
      <w:pPr>
        <w:ind w:left="709" w:hanging="709"/>
        <w:jc w:val="both"/>
        <w:rPr>
          <w:sz w:val="24"/>
          <w:szCs w:val="24"/>
        </w:rPr>
      </w:pPr>
      <w:r w:rsidDel="00000000" w:rsidR="00000000" w:rsidRPr="00000000">
        <w:rPr>
          <w:sz w:val="24"/>
          <w:szCs w:val="24"/>
          <w:rtl w:val="0"/>
        </w:rPr>
        <w:t xml:space="preserve">Sugiyono. (2016). </w:t>
      </w:r>
      <w:r w:rsidDel="00000000" w:rsidR="00000000" w:rsidRPr="00000000">
        <w:rPr>
          <w:i w:val="1"/>
          <w:iCs w:val="1"/>
          <w:sz w:val="24"/>
          <w:szCs w:val="24"/>
          <w:rtl w:val="0"/>
        </w:rPr>
        <w:t xml:space="preserve">Metode Penelitian Pendidikan: Pendekatan Kuantitatif, Kualitatif dan R&amp;D</w:t>
      </w:r>
      <w:r w:rsidDel="00000000" w:rsidR="00000000" w:rsidRPr="00000000">
        <w:rPr>
          <w:sz w:val="24"/>
          <w:szCs w:val="24"/>
          <w:rtl w:val="0"/>
        </w:rPr>
        <w:t xml:space="preserve">.</w:t>
      </w:r>
    </w:p>
    <w:p w:rsidR="00000000" w:rsidDel="00000000" w:rsidP="00000000" w:rsidRDefault="00000000" w:rsidRPr="00000000" w14:paraId="0000006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61">
      <w:pPr>
        <w:ind w:left="567" w:hanging="48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2">
      <w:pPr>
        <w:ind w:left="567" w:hanging="48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ind w:left="567" w:hanging="48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4">
      <w:pPr>
        <w:ind w:left="567" w:hanging="48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5">
      <w:pPr>
        <w:ind w:left="567" w:hanging="480"/>
        <w:jc w:val="both"/>
        <w:rPr>
          <w:rFonts w:ascii="Calibri" w:cs="Calibri" w:eastAsia="Calibri" w:hAnsi="Calibri"/>
          <w:sz w:val="24"/>
          <w:szCs w:val="24"/>
        </w:rPr>
      </w:pPr>
      <w:r w:rsidDel="00000000" w:rsidR="00000000" w:rsidRPr="00000000">
        <w:rPr>
          <w:rtl w:val="0"/>
        </w:rPr>
      </w:r>
    </w:p>
    <w:sectPr>
      <w:headerReference r:id="rId11" w:type="default"/>
      <w:footerReference r:id="rId12" w:type="default"/>
      <w:pgSz w:h="16840" w:w="11910" w:orient="portrait"/>
      <w:pgMar w:bottom="1134" w:top="1134" w:left="1701" w:right="1701" w:header="1134" w:footer="113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-198753</wp:posOffset>
              </wp:positionH>
              <wp:positionV relativeFrom="paragraph">
                <wp:posOffset>10003460</wp:posOffset>
              </wp:positionV>
              <wp:extent cx="5798185" cy="12700"/>
              <wp:effectExtent b="0" l="0" r="0" t="0"/>
              <wp:wrapNone/>
              <wp:docPr id="4" name=""/>
              <a:graphic>
                <a:graphicData uri="http://schemas.microsoft.com/office/word/2010/wordprocessingShape">
                  <wps:wsp>
                    <wps:cNvSpPr/>
                    <wps:cNvPr id="5" name="Shape 5"/>
                    <wps:spPr>
                      <a:xfrm>
                        <a:off x="2446908" y="3777460"/>
                        <a:ext cx="5798185" cy="5080"/>
                      </a:xfrm>
                      <a:custGeom>
                        <a:rect b="b" l="l" r="r" t="t"/>
                        <a:pathLst>
                          <a:path extrusionOk="0" h="5080" w="5798185">
                            <a:moveTo>
                              <a:pt x="5798185" y="0"/>
                            </a:moveTo>
                            <a:lnTo>
                              <a:pt x="0" y="0"/>
                            </a:lnTo>
                            <a:lnTo>
                              <a:pt x="0" y="5080"/>
                            </a:lnTo>
                            <a:lnTo>
                              <a:pt x="5798185" y="5080"/>
                            </a:lnTo>
                            <a:lnTo>
                              <a:pt x="5798185"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-198753</wp:posOffset>
              </wp:positionH>
              <wp:positionV relativeFrom="paragraph">
                <wp:posOffset>10003460</wp:posOffset>
              </wp:positionV>
              <wp:extent cx="5798185" cy="12700"/>
              <wp:effectExtent b="0" l="0" r="0" t="0"/>
              <wp:wrapNone/>
              <wp:docPr id="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798185" cy="1270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395923</wp:posOffset>
              </wp:positionH>
              <wp:positionV relativeFrom="paragraph">
                <wp:posOffset>10043783</wp:posOffset>
              </wp:positionV>
              <wp:extent cx="4610735" cy="192405"/>
              <wp:effectExtent b="0" l="0" r="0" t="0"/>
              <wp:wrapNone/>
              <wp:docPr id="2" name=""/>
              <a:graphic>
                <a:graphicData uri="http://schemas.microsoft.com/office/word/2010/wordprocessingShape">
                  <wps:wsp>
                    <wps:cNvSpPr/>
                    <wps:cNvPr id="3" name="Shape 3"/>
                    <wps:spPr>
                      <a:xfrm>
                        <a:off x="3045395" y="3688560"/>
                        <a:ext cx="4601210" cy="182880"/>
                      </a:xfrm>
                      <a:prstGeom prst="rect">
                        <a:avLst/>
                      </a:prstGeom>
                      <a:noFill/>
                      <a:ln>
                        <a:noFill/>
                      </a:ln>
                    </wps:spPr>
                    <wps:txbx>
                      <w:txbxContent>
                        <w:p w:rsidR="00000000" w:rsidDel="00000000" w:rsidP="00000000" w:rsidRDefault="00000000" w:rsidRPr="00000000">
                          <w:pPr>
                            <w:spacing w:after="0" w:before="20" w:line="240"/>
                            <w:ind w:left="20" w:right="0" w:firstLine="20"/>
                            <w:jc w:val="center"/>
                            <w:textDirection w:val="btLr"/>
                          </w:pPr>
                          <w:r w:rsidDel="00000000" w:rsidR="00000000" w:rsidRPr="00000000">
                            <w:rPr>
                              <w:rFonts w:ascii="Cambria" w:cs="Cambria" w:eastAsia="Cambria" w:hAnsi="Cambria"/>
                              <w:b w:val="0"/>
                              <w:i w:val="0"/>
                              <w:smallCaps w:val="0"/>
                              <w:strike w:val="0"/>
                              <w:color w:val="000000"/>
                              <w:sz w:val="20"/>
                              <w:vertAlign w:val="baseline"/>
                            </w:rPr>
                            <w:t xml:space="preserve">Copyright© 2026; Jurnal Arche</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395923</wp:posOffset>
              </wp:positionH>
              <wp:positionV relativeFrom="paragraph">
                <wp:posOffset>10043783</wp:posOffset>
              </wp:positionV>
              <wp:extent cx="4610735" cy="192405"/>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4610735" cy="19240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margin">
                <wp:align>left</wp:align>
              </wp:positionH>
              <wp:positionV relativeFrom="topMargin">
                <wp:align>center</wp:align>
              </wp:positionV>
              <wp:extent cx="5953125" cy="183261"/>
              <wp:effectExtent b="0" l="0" r="0" t="0"/>
              <wp:wrapNone/>
              <wp:docPr id="3" name=""/>
              <a:graphic>
                <a:graphicData uri="http://schemas.microsoft.com/office/word/2010/wordprocessingShape">
                  <wps:wsp>
                    <wps:cNvSpPr/>
                    <wps:cNvPr id="4" name="Shape 4"/>
                    <wps:spPr>
                      <a:xfrm>
                        <a:off x="2374200" y="3693132"/>
                        <a:ext cx="5943600" cy="1737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1"/>
                              <w:smallCaps w:val="0"/>
                              <w:strike w:val="0"/>
                              <w:color w:val="000000"/>
                              <w:sz w:val="20"/>
                              <w:vertAlign w:val="baseline"/>
                            </w:rPr>
                            <w:t xml:space="preserve">Title of the article (but does not need to be written in full), (Last Name of Author)</w:t>
                          </w:r>
                        </w:p>
                      </w:txbxContent>
                    </wps:txbx>
                    <wps:bodyPr anchorCtr="0" anchor="ctr" bIns="0" lIns="91425"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margin">
                <wp:align>left</wp:align>
              </wp:positionH>
              <wp:positionV relativeFrom="topMargin">
                <wp:align>center</wp:align>
              </wp:positionV>
              <wp:extent cx="5953125" cy="183261"/>
              <wp:effectExtent b="0" l="0" r="0" t="0"/>
              <wp:wrapNone/>
              <wp:docPr id="3"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953125" cy="183261"/>
                      </a:xfrm>
                      <a:prstGeom prst="rect"/>
                      <a:ln/>
                    </pic:spPr>
                  </pic:pic>
                </a:graphicData>
              </a:graphic>
            </wp:anchor>
          </w:drawing>
        </mc:Fallback>
      </mc:AlternateConten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align>right</wp:align>
              </wp:positionH>
              <wp:positionV relativeFrom="topMargin">
                <wp:align>center</wp:align>
              </wp:positionV>
              <wp:extent cx="921385" cy="180340"/>
              <wp:effectExtent b="0" l="0" r="0" t="0"/>
              <wp:wrapNone/>
              <wp:docPr id="1" name=""/>
              <a:graphic>
                <a:graphicData uri="http://schemas.microsoft.com/office/word/2010/wordprocessingShape">
                  <wps:wsp>
                    <wps:cNvSpPr/>
                    <wps:cNvPr id="2" name="Shape 2"/>
                    <wps:spPr>
                      <a:xfrm>
                        <a:off x="4890070" y="3694593"/>
                        <a:ext cx="911860" cy="170815"/>
                      </a:xfrm>
                      <a:prstGeom prst="rect">
                        <a:avLst/>
                      </a:prstGeom>
                      <a:solidFill>
                        <a:srgbClr val="F0AD74"/>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mbria" w:cs="Cambria" w:eastAsia="Cambria" w:hAnsi="Cambria"/>
                              <w:b w:val="0"/>
                              <w:i w:val="0"/>
                              <w:smallCaps w:val="0"/>
                              <w:strike w:val="0"/>
                              <w:color w:val="000000"/>
                              <w:sz w:val="22"/>
                              <w:vertAlign w:val="baseline"/>
                            </w:rPr>
                            <w:t xml:space="preserve"> PAGE   \* MERGEFORMAT </w:t>
                          </w:r>
                          <w:r w:rsidDel="00000000" w:rsidR="00000000" w:rsidRPr="00000000">
                            <w:rPr>
                              <w:rFonts w:ascii="Cambria" w:cs="Cambria" w:eastAsia="Cambria" w:hAnsi="Cambria"/>
                              <w:b w:val="0"/>
                              <w:i w:val="0"/>
                              <w:smallCaps w:val="0"/>
                              <w:strike w:val="0"/>
                              <w:color w:val="ffffff"/>
                              <w:sz w:val="22"/>
                              <w:vertAlign w:val="baseline"/>
                            </w:rPr>
                            <w:t xml:space="preserve">2</w:t>
                          </w:r>
                        </w:p>
                      </w:txbxContent>
                    </wps:txbx>
                    <wps:bodyPr anchorCtr="0" anchor="ctr" bIns="0" lIns="91425"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align>right</wp:align>
              </wp:positionH>
              <wp:positionV relativeFrom="topMargin">
                <wp:align>center</wp:align>
              </wp:positionV>
              <wp:extent cx="921385" cy="18034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921385" cy="180340"/>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mendeley.com/download-desktop/" TargetMode="External"/><Relationship Id="rId12" Type="http://schemas.openxmlformats.org/officeDocument/2006/relationships/footer" Target="footer1.xml"/><Relationship Id="rId9" Type="http://schemas.openxmlformats.org/officeDocument/2006/relationships/hyperlink" Target="https://www.mendeley.com/download-desktop/"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2Sk7ZCo28p5b+TLxam0bFmQ0hw==">CgMxLjA4AHIhMVl2WVV0Sm9XbnBGTXBfR3pMa2xtcjFjM3doWkZmM3Fk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